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CA" w:rsidRPr="00BC13B2" w:rsidRDefault="00A67ACA" w:rsidP="00A67ACA">
      <w:pPr>
        <w:spacing w:before="360" w:after="120" w:line="326" w:lineRule="exact"/>
        <w:ind w:right="113"/>
        <w:jc w:val="center"/>
        <w:rPr>
          <w:rFonts w:ascii="Times New Roman" w:hAnsi="Times New Roman"/>
          <w:b/>
          <w:i/>
          <w:spacing w:val="1"/>
          <w:sz w:val="28"/>
          <w:szCs w:val="28"/>
        </w:rPr>
      </w:pPr>
      <w:r w:rsidRPr="00BC13B2">
        <w:rPr>
          <w:rFonts w:ascii="Times New Roman" w:hAnsi="Times New Roman"/>
          <w:b/>
          <w:i/>
          <w:spacing w:val="1"/>
          <w:sz w:val="28"/>
          <w:szCs w:val="28"/>
        </w:rPr>
        <w:t>Meghatalmazás adatkezelésre</w:t>
      </w:r>
    </w:p>
    <w:p w:rsidR="00A67ACA" w:rsidRPr="00BC13B2" w:rsidRDefault="00A67ACA" w:rsidP="00A67ACA">
      <w:pPr>
        <w:widowControl w:val="0"/>
        <w:tabs>
          <w:tab w:val="left" w:pos="326"/>
        </w:tabs>
        <w:spacing w:before="118" w:after="0" w:line="240" w:lineRule="auto"/>
        <w:ind w:left="325"/>
        <w:rPr>
          <w:rFonts w:ascii="Times New Roman" w:hAnsi="Times New Roman" w:cs="Times New Roman"/>
          <w:spacing w:val="-3"/>
          <w:sz w:val="24"/>
          <w:szCs w:val="24"/>
        </w:rPr>
      </w:pPr>
    </w:p>
    <w:p w:rsidR="00A67ACA" w:rsidRPr="00BC13B2" w:rsidRDefault="00A67ACA" w:rsidP="00A67ACA">
      <w:pPr>
        <w:widowControl w:val="0"/>
        <w:tabs>
          <w:tab w:val="left" w:pos="326"/>
        </w:tabs>
        <w:spacing w:before="118" w:after="0" w:line="240" w:lineRule="auto"/>
        <w:ind w:left="325"/>
        <w:rPr>
          <w:rFonts w:ascii="Times New Roman" w:hAnsi="Times New Roman" w:cs="Times New Roman"/>
          <w:spacing w:val="-3"/>
        </w:rPr>
      </w:pPr>
      <w:bookmarkStart w:id="0" w:name="_GoBack"/>
      <w:r w:rsidRPr="00BC13B2">
        <w:rPr>
          <w:rFonts w:ascii="Times New Roman" w:hAnsi="Times New Roman" w:cs="Times New Roman"/>
          <w:spacing w:val="-3"/>
        </w:rPr>
        <w:t xml:space="preserve">Alulírott </w:t>
      </w:r>
    </w:p>
    <w:bookmarkEnd w:id="0"/>
    <w:p w:rsidR="00A67ACA" w:rsidRPr="00BC13B2" w:rsidRDefault="00A67ACA" w:rsidP="00A67ACA">
      <w:pPr>
        <w:widowControl w:val="0"/>
        <w:tabs>
          <w:tab w:val="left" w:pos="326"/>
        </w:tabs>
        <w:spacing w:before="118" w:after="0" w:line="240" w:lineRule="auto"/>
        <w:ind w:left="325"/>
        <w:rPr>
          <w:rFonts w:ascii="Times New Roman" w:hAnsi="Times New Roman" w:cs="Times New Roman"/>
          <w:b/>
          <w:spacing w:val="-3"/>
        </w:rPr>
      </w:pPr>
      <w:r w:rsidRPr="00BC13B2">
        <w:rPr>
          <w:rFonts w:ascii="Times New Roman" w:hAnsi="Times New Roman" w:cs="Times New Roman"/>
          <w:b/>
          <w:spacing w:val="-3"/>
        </w:rPr>
        <w:t>név: ……………………………………………………………………...</w:t>
      </w:r>
    </w:p>
    <w:p w:rsidR="00A67ACA" w:rsidRPr="00BC13B2" w:rsidRDefault="00A67ACA" w:rsidP="00A67ACA">
      <w:pPr>
        <w:widowControl w:val="0"/>
        <w:tabs>
          <w:tab w:val="left" w:pos="326"/>
        </w:tabs>
        <w:spacing w:before="118" w:after="0" w:line="240" w:lineRule="auto"/>
        <w:ind w:left="325"/>
        <w:rPr>
          <w:rFonts w:ascii="Times New Roman" w:hAnsi="Times New Roman" w:cs="Times New Roman"/>
          <w:b/>
          <w:spacing w:val="-3"/>
        </w:rPr>
      </w:pPr>
      <w:r w:rsidRPr="00BC13B2">
        <w:rPr>
          <w:rFonts w:ascii="Times New Roman" w:hAnsi="Times New Roman" w:cs="Times New Roman"/>
          <w:b/>
          <w:spacing w:val="-3"/>
        </w:rPr>
        <w:t>születési név:…………………………………………………………….</w:t>
      </w:r>
    </w:p>
    <w:p w:rsidR="00A67ACA" w:rsidRPr="00BC13B2" w:rsidRDefault="00A67ACA" w:rsidP="00A67ACA">
      <w:pPr>
        <w:widowControl w:val="0"/>
        <w:tabs>
          <w:tab w:val="left" w:pos="326"/>
        </w:tabs>
        <w:spacing w:before="118" w:after="0" w:line="240" w:lineRule="auto"/>
        <w:ind w:left="325"/>
        <w:rPr>
          <w:rFonts w:ascii="Times New Roman" w:hAnsi="Times New Roman" w:cs="Times New Roman"/>
          <w:b/>
          <w:spacing w:val="-3"/>
        </w:rPr>
      </w:pPr>
      <w:r w:rsidRPr="00BC13B2">
        <w:rPr>
          <w:rFonts w:ascii="Times New Roman" w:hAnsi="Times New Roman" w:cs="Times New Roman"/>
          <w:b/>
          <w:spacing w:val="-3"/>
        </w:rPr>
        <w:t>anyja neve: ………………..…………………………………………….</w:t>
      </w:r>
    </w:p>
    <w:p w:rsidR="00A67ACA" w:rsidRPr="00BC13B2" w:rsidRDefault="00A67ACA" w:rsidP="00A67ACA">
      <w:pPr>
        <w:widowControl w:val="0"/>
        <w:tabs>
          <w:tab w:val="left" w:pos="326"/>
        </w:tabs>
        <w:spacing w:before="118" w:after="0" w:line="240" w:lineRule="auto"/>
        <w:ind w:left="325"/>
        <w:rPr>
          <w:rFonts w:ascii="Times New Roman" w:hAnsi="Times New Roman" w:cs="Times New Roman"/>
          <w:b/>
          <w:spacing w:val="-3"/>
        </w:rPr>
      </w:pPr>
      <w:r w:rsidRPr="00BC13B2">
        <w:rPr>
          <w:rFonts w:ascii="Times New Roman" w:hAnsi="Times New Roman" w:cs="Times New Roman"/>
          <w:b/>
          <w:spacing w:val="-3"/>
        </w:rPr>
        <w:t>születési hely:…………………………………………………………....</w:t>
      </w:r>
    </w:p>
    <w:p w:rsidR="00A67ACA" w:rsidRPr="00BC13B2" w:rsidRDefault="00A67ACA" w:rsidP="00A67ACA">
      <w:pPr>
        <w:widowControl w:val="0"/>
        <w:tabs>
          <w:tab w:val="left" w:pos="326"/>
        </w:tabs>
        <w:spacing w:before="118" w:after="0" w:line="240" w:lineRule="auto"/>
        <w:ind w:left="325"/>
        <w:rPr>
          <w:rFonts w:ascii="Times New Roman" w:hAnsi="Times New Roman" w:cs="Times New Roman"/>
          <w:b/>
          <w:spacing w:val="-3"/>
        </w:rPr>
      </w:pPr>
      <w:r w:rsidRPr="00BC13B2">
        <w:rPr>
          <w:rFonts w:ascii="Times New Roman" w:hAnsi="Times New Roman" w:cs="Times New Roman"/>
          <w:b/>
          <w:spacing w:val="-3"/>
        </w:rPr>
        <w:t>születési idő: …………………………………………………….………</w:t>
      </w:r>
    </w:p>
    <w:p w:rsidR="00A67ACA" w:rsidRPr="00BC13B2" w:rsidRDefault="00A67ACA" w:rsidP="00A67ACA">
      <w:pPr>
        <w:widowControl w:val="0"/>
        <w:tabs>
          <w:tab w:val="left" w:pos="326"/>
        </w:tabs>
        <w:spacing w:before="118" w:after="0" w:line="240" w:lineRule="auto"/>
        <w:ind w:left="325"/>
        <w:rPr>
          <w:rFonts w:ascii="Times New Roman" w:hAnsi="Times New Roman" w:cs="Times New Roman"/>
          <w:b/>
          <w:spacing w:val="-3"/>
        </w:rPr>
      </w:pPr>
      <w:r w:rsidRPr="00BC13B2">
        <w:rPr>
          <w:rFonts w:ascii="Times New Roman" w:hAnsi="Times New Roman" w:cs="Times New Roman"/>
          <w:b/>
          <w:spacing w:val="-3"/>
        </w:rPr>
        <w:t>lakcím:………………………………………………………….…….....</w:t>
      </w:r>
    </w:p>
    <w:p w:rsidR="00A67ACA" w:rsidRPr="00BC13B2" w:rsidRDefault="00A67ACA" w:rsidP="00A67ACA">
      <w:pPr>
        <w:widowControl w:val="0"/>
        <w:tabs>
          <w:tab w:val="left" w:pos="326"/>
        </w:tabs>
        <w:spacing w:before="118" w:after="0" w:line="240" w:lineRule="auto"/>
        <w:ind w:left="325"/>
        <w:rPr>
          <w:rFonts w:ascii="Times New Roman" w:hAnsi="Times New Roman" w:cs="Times New Roman"/>
          <w:b/>
          <w:spacing w:val="-3"/>
        </w:rPr>
      </w:pPr>
      <w:r w:rsidRPr="00BC13B2">
        <w:rPr>
          <w:rFonts w:ascii="Times New Roman" w:hAnsi="Times New Roman" w:cs="Times New Roman"/>
          <w:b/>
          <w:spacing w:val="-3"/>
        </w:rPr>
        <w:t>személyi igazolvány/útlevél száma: ……………………………………</w:t>
      </w:r>
    </w:p>
    <w:p w:rsidR="00A67ACA" w:rsidRPr="00BC13B2" w:rsidRDefault="00A67ACA" w:rsidP="00A67ACA">
      <w:pPr>
        <w:widowControl w:val="0"/>
        <w:tabs>
          <w:tab w:val="left" w:pos="326"/>
        </w:tabs>
        <w:spacing w:after="0" w:line="240" w:lineRule="auto"/>
        <w:ind w:left="323"/>
        <w:rPr>
          <w:rFonts w:ascii="Times New Roman" w:hAnsi="Times New Roman" w:cs="Times New Roman"/>
          <w:b/>
          <w:spacing w:val="-3"/>
          <w:sz w:val="32"/>
        </w:rPr>
      </w:pPr>
      <w:r w:rsidRPr="00BC13B2">
        <w:rPr>
          <w:rFonts w:ascii="Times New Roman" w:hAnsi="Times New Roman" w:cs="Times New Roman"/>
          <w:b/>
          <w:spacing w:val="-3"/>
        </w:rPr>
        <w:t xml:space="preserve">adóazonosító jel: </w:t>
      </w:r>
      <w:r w:rsidRPr="00BC13B2">
        <w:rPr>
          <w:rFonts w:ascii="Times New Roman" w:hAnsi="Times New Roman" w:cs="Times New Roman"/>
          <w:b/>
          <w:spacing w:val="-3"/>
          <w:position w:val="-2"/>
          <w:sz w:val="40"/>
        </w:rPr>
        <w:sym w:font="Wingdings 2" w:char="F030"/>
      </w:r>
      <w:r w:rsidRPr="00BC13B2">
        <w:rPr>
          <w:rFonts w:ascii="Times New Roman" w:hAnsi="Times New Roman" w:cs="Times New Roman"/>
          <w:b/>
          <w:spacing w:val="-3"/>
          <w:position w:val="-2"/>
          <w:sz w:val="40"/>
        </w:rPr>
        <w:sym w:font="Wingdings 2" w:char="F030"/>
      </w:r>
      <w:r w:rsidRPr="00BC13B2">
        <w:rPr>
          <w:rFonts w:ascii="Times New Roman" w:hAnsi="Times New Roman" w:cs="Times New Roman"/>
          <w:b/>
          <w:spacing w:val="-3"/>
          <w:position w:val="-2"/>
          <w:sz w:val="40"/>
        </w:rPr>
        <w:sym w:font="Wingdings 2" w:char="F030"/>
      </w:r>
      <w:r w:rsidRPr="00BC13B2">
        <w:rPr>
          <w:rFonts w:ascii="Times New Roman" w:hAnsi="Times New Roman" w:cs="Times New Roman"/>
          <w:b/>
          <w:spacing w:val="-3"/>
          <w:position w:val="-2"/>
          <w:sz w:val="40"/>
        </w:rPr>
        <w:sym w:font="Wingdings 2" w:char="F030"/>
      </w:r>
      <w:r w:rsidRPr="00BC13B2">
        <w:rPr>
          <w:rFonts w:ascii="Times New Roman" w:hAnsi="Times New Roman" w:cs="Times New Roman"/>
          <w:b/>
          <w:spacing w:val="-3"/>
          <w:position w:val="-2"/>
          <w:sz w:val="40"/>
        </w:rPr>
        <w:sym w:font="Wingdings 2" w:char="F030"/>
      </w:r>
      <w:r w:rsidRPr="00BC13B2">
        <w:rPr>
          <w:rFonts w:ascii="Times New Roman" w:hAnsi="Times New Roman" w:cs="Times New Roman"/>
          <w:b/>
          <w:spacing w:val="-3"/>
          <w:position w:val="-2"/>
          <w:sz w:val="40"/>
        </w:rPr>
        <w:sym w:font="Wingdings 2" w:char="F030"/>
      </w:r>
      <w:r w:rsidRPr="00BC13B2">
        <w:rPr>
          <w:rFonts w:ascii="Times New Roman" w:hAnsi="Times New Roman" w:cs="Times New Roman"/>
          <w:b/>
          <w:spacing w:val="-3"/>
          <w:position w:val="-2"/>
          <w:sz w:val="40"/>
        </w:rPr>
        <w:sym w:font="Wingdings 2" w:char="F030"/>
      </w:r>
      <w:r w:rsidRPr="00BC13B2">
        <w:rPr>
          <w:rFonts w:ascii="Times New Roman" w:hAnsi="Times New Roman" w:cs="Times New Roman"/>
          <w:b/>
          <w:spacing w:val="-3"/>
          <w:position w:val="-2"/>
          <w:sz w:val="40"/>
        </w:rPr>
        <w:sym w:font="Wingdings 2" w:char="F030"/>
      </w:r>
      <w:r w:rsidRPr="00BC13B2">
        <w:rPr>
          <w:rFonts w:ascii="Times New Roman" w:hAnsi="Times New Roman" w:cs="Times New Roman"/>
          <w:b/>
          <w:spacing w:val="-3"/>
          <w:position w:val="-2"/>
          <w:sz w:val="40"/>
        </w:rPr>
        <w:sym w:font="Wingdings 2" w:char="F030"/>
      </w:r>
      <w:r w:rsidRPr="00BC13B2">
        <w:rPr>
          <w:rFonts w:ascii="Times New Roman" w:hAnsi="Times New Roman" w:cs="Times New Roman"/>
          <w:b/>
          <w:spacing w:val="-3"/>
          <w:position w:val="-2"/>
          <w:sz w:val="40"/>
        </w:rPr>
        <w:sym w:font="Wingdings 2" w:char="F030"/>
      </w:r>
      <w:r w:rsidRPr="00BC13B2">
        <w:rPr>
          <w:rFonts w:ascii="Times New Roman" w:hAnsi="Times New Roman" w:cs="Times New Roman"/>
          <w:b/>
          <w:spacing w:val="-3"/>
          <w:position w:val="-2"/>
          <w:sz w:val="40"/>
        </w:rPr>
        <w:t xml:space="preserve"> </w:t>
      </w:r>
      <w:r w:rsidRPr="00BC13B2">
        <w:rPr>
          <w:rFonts w:ascii="Times New Roman" w:hAnsi="Times New Roman" w:cs="Times New Roman"/>
          <w:b/>
          <w:spacing w:val="-3"/>
          <w:sz w:val="32"/>
        </w:rPr>
        <w:t xml:space="preserve">     </w:t>
      </w:r>
    </w:p>
    <w:p w:rsidR="00A67ACA" w:rsidRPr="00BC13B2" w:rsidRDefault="00A67ACA" w:rsidP="00A67ACA">
      <w:pPr>
        <w:widowControl w:val="0"/>
        <w:tabs>
          <w:tab w:val="left" w:pos="326"/>
        </w:tabs>
        <w:spacing w:before="118" w:after="0" w:line="240" w:lineRule="auto"/>
        <w:ind w:left="325"/>
        <w:rPr>
          <w:rFonts w:ascii="Times New Roman" w:hAnsi="Times New Roman" w:cs="Times New Roman"/>
          <w:b/>
          <w:spacing w:val="-3"/>
        </w:rPr>
      </w:pPr>
    </w:p>
    <w:p w:rsidR="00A67ACA" w:rsidRPr="00BC13B2" w:rsidRDefault="00A67ACA" w:rsidP="00A67ACA">
      <w:pPr>
        <w:widowControl w:val="0"/>
        <w:tabs>
          <w:tab w:val="left" w:pos="326"/>
        </w:tabs>
        <w:spacing w:after="0" w:line="320" w:lineRule="exact"/>
        <w:ind w:left="325"/>
        <w:jc w:val="both"/>
        <w:rPr>
          <w:rFonts w:ascii="Times New Roman" w:hAnsi="Times New Roman" w:cs="Times New Roman"/>
          <w:spacing w:val="-3"/>
        </w:rPr>
      </w:pPr>
      <w:r w:rsidRPr="00BC13B2">
        <w:rPr>
          <w:rFonts w:ascii="Times New Roman" w:hAnsi="Times New Roman" w:cs="Times New Roman"/>
          <w:spacing w:val="-3"/>
        </w:rPr>
        <w:t xml:space="preserve">az Önkéntes Kölcsönös Biztosító Pénztárakról szóló 1993. évi XCVI. törvény (a továbbiakban: Öpt.) 40/B.§ (2) bekezdésének a) pontja alapján hozzájárulok ahhoz, hogy a </w:t>
      </w:r>
      <w:r w:rsidRPr="00BC13B2">
        <w:rPr>
          <w:rFonts w:ascii="Times New Roman" w:hAnsi="Times New Roman" w:cs="Times New Roman"/>
          <w:spacing w:val="-3"/>
          <w:u w:val="single"/>
        </w:rPr>
        <w:t>PRÉMIUM Egészségpénztár</w:t>
      </w:r>
      <w:r w:rsidRPr="00BC13B2">
        <w:rPr>
          <w:rFonts w:ascii="Times New Roman" w:hAnsi="Times New Roman" w:cs="Times New Roman"/>
          <w:spacing w:val="-3"/>
        </w:rPr>
        <w:t xml:space="preserve">, mint a Honvéd Egészségpénztár jogutódja a Honvéd Egészségpénztárnál vezetett tagi egyéni számlám egyenlegének terhére elhatárolt, 2015. december 31-én </w:t>
      </w:r>
      <w:r w:rsidRPr="00BC13B2">
        <w:rPr>
          <w:rFonts w:ascii="Times New Roman" w:hAnsi="Times New Roman" w:cs="Times New Roman"/>
          <w:spacing w:val="-3"/>
          <w:u w:val="single"/>
        </w:rPr>
        <w:t>értékvesztésként elszámolt összegről és tagsági jogviszonyom 2015. március 5-i fennállásának tényéről</w:t>
      </w:r>
      <w:r w:rsidRPr="00BC13B2">
        <w:rPr>
          <w:rFonts w:ascii="Times New Roman" w:hAnsi="Times New Roman" w:cs="Times New Roman"/>
          <w:spacing w:val="-3"/>
        </w:rPr>
        <w:t xml:space="preserve"> </w:t>
      </w:r>
      <w:r w:rsidRPr="00BC13B2">
        <w:rPr>
          <w:rFonts w:ascii="Times New Roman" w:hAnsi="Times New Roman" w:cs="Times New Roman"/>
          <w:spacing w:val="-3"/>
          <w:u w:val="single"/>
        </w:rPr>
        <w:t>a HM Védelemgazdasági Hivatalt tájékoztassa és személyes adataimat ennek érdekében kezelje</w:t>
      </w:r>
      <w:r w:rsidRPr="00BC13B2">
        <w:rPr>
          <w:rFonts w:ascii="Times New Roman" w:hAnsi="Times New Roman" w:cs="Times New Roman"/>
          <w:spacing w:val="-3"/>
        </w:rPr>
        <w:t>.</w:t>
      </w:r>
    </w:p>
    <w:p w:rsidR="00A67ACA" w:rsidRPr="00BC13B2" w:rsidRDefault="00A67ACA" w:rsidP="00A67ACA">
      <w:pPr>
        <w:widowControl w:val="0"/>
        <w:tabs>
          <w:tab w:val="left" w:pos="3526"/>
        </w:tabs>
        <w:spacing w:after="0" w:line="320" w:lineRule="exact"/>
        <w:ind w:left="188" w:firstLine="96"/>
        <w:jc w:val="both"/>
        <w:rPr>
          <w:rFonts w:ascii="Times New Roman" w:eastAsia="Times New Roman" w:hAnsi="Times New Roman" w:cs="Times New Roman"/>
          <w:spacing w:val="-7"/>
        </w:rPr>
      </w:pPr>
    </w:p>
    <w:p w:rsidR="00A67ACA" w:rsidRPr="00BC13B2" w:rsidRDefault="00A67ACA" w:rsidP="00A67ACA">
      <w:pPr>
        <w:widowControl w:val="0"/>
        <w:tabs>
          <w:tab w:val="left" w:pos="3526"/>
        </w:tabs>
        <w:spacing w:after="0" w:line="320" w:lineRule="exact"/>
        <w:ind w:left="188" w:firstLine="96"/>
        <w:jc w:val="both"/>
        <w:rPr>
          <w:rFonts w:ascii="Times New Roman" w:eastAsia="Times New Roman" w:hAnsi="Times New Roman" w:cs="Times New Roman"/>
        </w:rPr>
      </w:pPr>
      <w:r w:rsidRPr="00BC13B2">
        <w:rPr>
          <w:rFonts w:ascii="Times New Roman" w:eastAsia="Times New Roman" w:hAnsi="Times New Roman" w:cs="Times New Roman"/>
          <w:spacing w:val="-7"/>
        </w:rPr>
        <w:t>Kelt:</w:t>
      </w:r>
      <w:r w:rsidRPr="00BC13B2"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 w:rsidRPr="00BC13B2">
        <w:rPr>
          <w:rFonts w:ascii="Times New Roman" w:eastAsia="Times New Roman" w:hAnsi="Times New Roman" w:cs="Times New Roman"/>
          <w:u w:val="single" w:color="000000"/>
        </w:rPr>
        <w:tab/>
      </w:r>
    </w:p>
    <w:p w:rsidR="00A67ACA" w:rsidRPr="00BC13B2" w:rsidRDefault="00A67ACA" w:rsidP="00A67ACA">
      <w:pPr>
        <w:rPr>
          <w:rFonts w:ascii="Times New Roman" w:eastAsia="Times New Roman" w:hAnsi="Times New Roman"/>
        </w:rPr>
      </w:pPr>
    </w:p>
    <w:p w:rsidR="00A67ACA" w:rsidRPr="00265875" w:rsidRDefault="00265875" w:rsidP="00265875">
      <w:pPr>
        <w:spacing w:line="20" w:lineRule="atLeast"/>
        <w:ind w:left="6226" w:right="-142"/>
        <w:rPr>
          <w:rFonts w:ascii="Times New Roman" w:eastAsia="Times New Roman" w:hAnsi="Times New Roman"/>
          <w:u w:val="single"/>
        </w:rPr>
      </w:pPr>
      <w:r w:rsidRPr="00265875">
        <w:rPr>
          <w:rFonts w:ascii="Times New Roman" w:eastAsia="Times New Roman" w:hAnsi="Times New Roman"/>
          <w:u w:val="single"/>
        </w:rPr>
        <w:t>                                                      </w:t>
      </w:r>
    </w:p>
    <w:p w:rsidR="00A67ACA" w:rsidRPr="00BC13B2" w:rsidRDefault="00A67ACA" w:rsidP="00A67ACA">
      <w:pPr>
        <w:widowControl w:val="0"/>
        <w:spacing w:after="0" w:line="227" w:lineRule="exact"/>
        <w:ind w:firstLine="6521"/>
        <w:jc w:val="center"/>
        <w:rPr>
          <w:rFonts w:ascii="Times New Roman" w:eastAsia="Times New Roman" w:hAnsi="Times New Roman" w:cs="Times New Roman"/>
        </w:rPr>
      </w:pPr>
      <w:r w:rsidRPr="00BC13B2">
        <w:rPr>
          <w:rFonts w:ascii="Times New Roman" w:eastAsia="Times New Roman" w:hAnsi="Times New Roman" w:cs="Times New Roman"/>
          <w:spacing w:val="-1"/>
        </w:rPr>
        <w:t>aláírás</w:t>
      </w:r>
    </w:p>
    <w:p w:rsidR="00A67ACA" w:rsidRPr="00BC13B2" w:rsidRDefault="00A67ACA" w:rsidP="00A67AC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</w:p>
    <w:p w:rsidR="00A67ACA" w:rsidRPr="00BC13B2" w:rsidRDefault="00A67ACA" w:rsidP="00A67AC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BC13B2">
        <w:rPr>
          <w:rFonts w:ascii="Times New Roman" w:hAnsi="Times New Roman" w:cs="Times New Roman"/>
          <w:color w:val="000000"/>
        </w:rPr>
        <w:t>Előttünk, mint tanúk előtt:</w:t>
      </w:r>
    </w:p>
    <w:p w:rsidR="00A67ACA" w:rsidRPr="00BC13B2" w:rsidRDefault="00A67ACA" w:rsidP="00A67ACA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A67ACA" w:rsidRPr="00BC13B2" w:rsidRDefault="00A67ACA" w:rsidP="00265875">
      <w:pPr>
        <w:tabs>
          <w:tab w:val="left" w:leader="dot" w:pos="3402"/>
          <w:tab w:val="left" w:pos="6237"/>
          <w:tab w:val="left" w:leader="dot" w:pos="921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C13B2">
        <w:rPr>
          <w:rFonts w:ascii="Times New Roman" w:hAnsi="Times New Roman" w:cs="Times New Roman"/>
        </w:rPr>
        <w:tab/>
      </w:r>
      <w:r w:rsidRPr="00BC13B2">
        <w:rPr>
          <w:rFonts w:ascii="Times New Roman" w:hAnsi="Times New Roman" w:cs="Times New Roman"/>
        </w:rPr>
        <w:tab/>
      </w:r>
      <w:r w:rsidRPr="00BC13B2">
        <w:rPr>
          <w:rFonts w:ascii="Times New Roman" w:hAnsi="Times New Roman" w:cs="Times New Roman"/>
        </w:rPr>
        <w:tab/>
      </w:r>
    </w:p>
    <w:p w:rsidR="00A67ACA" w:rsidRPr="00BC13B2" w:rsidRDefault="00A67ACA" w:rsidP="00265875">
      <w:pPr>
        <w:tabs>
          <w:tab w:val="center" w:pos="1701"/>
          <w:tab w:val="center" w:pos="7655"/>
          <w:tab w:val="left" w:leader="dot" w:pos="9072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C13B2">
        <w:rPr>
          <w:rFonts w:ascii="Times New Roman" w:hAnsi="Times New Roman" w:cs="Times New Roman"/>
        </w:rPr>
        <w:tab/>
        <w:t>aláírás</w:t>
      </w:r>
      <w:r w:rsidRPr="00BC13B2">
        <w:rPr>
          <w:rFonts w:ascii="Times New Roman" w:hAnsi="Times New Roman" w:cs="Times New Roman"/>
        </w:rPr>
        <w:tab/>
        <w:t>aláírás</w:t>
      </w:r>
    </w:p>
    <w:p w:rsidR="00A67ACA" w:rsidRPr="00BC13B2" w:rsidRDefault="00A67ACA" w:rsidP="00A67ACA">
      <w:pPr>
        <w:tabs>
          <w:tab w:val="left" w:leader="dot" w:pos="3402"/>
          <w:tab w:val="left" w:pos="6237"/>
          <w:tab w:val="left" w:leader="dot" w:pos="9356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A67ACA" w:rsidRPr="00BC13B2" w:rsidRDefault="00A67ACA" w:rsidP="00265875">
      <w:pPr>
        <w:tabs>
          <w:tab w:val="left" w:leader="dot" w:pos="3402"/>
          <w:tab w:val="left" w:pos="6237"/>
          <w:tab w:val="left" w:leader="dot" w:pos="9072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C13B2">
        <w:rPr>
          <w:rFonts w:ascii="Times New Roman" w:hAnsi="Times New Roman" w:cs="Times New Roman"/>
        </w:rPr>
        <w:tab/>
      </w:r>
      <w:r w:rsidRPr="00BC13B2">
        <w:rPr>
          <w:rFonts w:ascii="Times New Roman" w:hAnsi="Times New Roman" w:cs="Times New Roman"/>
        </w:rPr>
        <w:tab/>
      </w:r>
      <w:r w:rsidRPr="00BC13B2">
        <w:rPr>
          <w:rFonts w:ascii="Times New Roman" w:hAnsi="Times New Roman" w:cs="Times New Roman"/>
        </w:rPr>
        <w:tab/>
      </w:r>
    </w:p>
    <w:p w:rsidR="00A67ACA" w:rsidRPr="00BC13B2" w:rsidRDefault="00A67ACA" w:rsidP="00265875">
      <w:pPr>
        <w:tabs>
          <w:tab w:val="center" w:pos="1701"/>
          <w:tab w:val="center" w:pos="7655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C13B2">
        <w:rPr>
          <w:rFonts w:ascii="Times New Roman" w:hAnsi="Times New Roman" w:cs="Times New Roman"/>
        </w:rPr>
        <w:tab/>
        <w:t>név</w:t>
      </w:r>
      <w:r w:rsidRPr="00BC13B2">
        <w:rPr>
          <w:rFonts w:ascii="Times New Roman" w:hAnsi="Times New Roman" w:cs="Times New Roman"/>
        </w:rPr>
        <w:tab/>
        <w:t>név</w:t>
      </w:r>
    </w:p>
    <w:p w:rsidR="00A67ACA" w:rsidRPr="00BC13B2" w:rsidRDefault="00A67ACA" w:rsidP="00A67ACA">
      <w:pPr>
        <w:tabs>
          <w:tab w:val="left" w:leader="dot" w:pos="3402"/>
          <w:tab w:val="left" w:pos="6237"/>
          <w:tab w:val="left" w:leader="dot" w:pos="9356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A67ACA" w:rsidRPr="00BC13B2" w:rsidRDefault="00A67ACA" w:rsidP="00265875">
      <w:pPr>
        <w:tabs>
          <w:tab w:val="left" w:leader="dot" w:pos="3402"/>
          <w:tab w:val="left" w:pos="6237"/>
          <w:tab w:val="left" w:leader="dot" w:pos="9072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C13B2">
        <w:rPr>
          <w:rFonts w:ascii="Times New Roman" w:hAnsi="Times New Roman" w:cs="Times New Roman"/>
        </w:rPr>
        <w:tab/>
      </w:r>
      <w:r w:rsidRPr="00BC13B2">
        <w:rPr>
          <w:rFonts w:ascii="Times New Roman" w:hAnsi="Times New Roman" w:cs="Times New Roman"/>
        </w:rPr>
        <w:tab/>
      </w:r>
      <w:r w:rsidRPr="00BC13B2">
        <w:rPr>
          <w:rFonts w:ascii="Times New Roman" w:hAnsi="Times New Roman" w:cs="Times New Roman"/>
        </w:rPr>
        <w:tab/>
      </w:r>
    </w:p>
    <w:p w:rsidR="00A67ACA" w:rsidRPr="00BC13B2" w:rsidRDefault="00A67ACA" w:rsidP="00265875">
      <w:pPr>
        <w:tabs>
          <w:tab w:val="center" w:pos="1701"/>
          <w:tab w:val="center" w:pos="7655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C13B2">
        <w:rPr>
          <w:rFonts w:ascii="Times New Roman" w:hAnsi="Times New Roman" w:cs="Times New Roman"/>
        </w:rPr>
        <w:tab/>
        <w:t>lakcím</w:t>
      </w:r>
      <w:r w:rsidRPr="00BC13B2">
        <w:rPr>
          <w:rFonts w:ascii="Times New Roman" w:hAnsi="Times New Roman" w:cs="Times New Roman"/>
        </w:rPr>
        <w:tab/>
        <w:t>lakcím</w:t>
      </w:r>
    </w:p>
    <w:p w:rsidR="00A67ACA" w:rsidRPr="00BC13B2" w:rsidRDefault="00A67ACA" w:rsidP="00A67ACA">
      <w:pPr>
        <w:tabs>
          <w:tab w:val="left" w:leader="dot" w:pos="3402"/>
          <w:tab w:val="left" w:pos="6237"/>
          <w:tab w:val="left" w:leader="dot" w:pos="9356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A67ACA" w:rsidRPr="00BC13B2" w:rsidRDefault="00A67ACA" w:rsidP="00265875">
      <w:pPr>
        <w:tabs>
          <w:tab w:val="left" w:leader="dot" w:pos="3402"/>
          <w:tab w:val="left" w:pos="6237"/>
          <w:tab w:val="left" w:leader="dot" w:pos="9072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C13B2">
        <w:rPr>
          <w:rFonts w:ascii="Times New Roman" w:hAnsi="Times New Roman" w:cs="Times New Roman"/>
        </w:rPr>
        <w:tab/>
      </w:r>
      <w:r w:rsidRPr="00BC13B2">
        <w:rPr>
          <w:rFonts w:ascii="Times New Roman" w:hAnsi="Times New Roman" w:cs="Times New Roman"/>
        </w:rPr>
        <w:tab/>
      </w:r>
      <w:r w:rsidRPr="00BC13B2">
        <w:rPr>
          <w:rFonts w:ascii="Times New Roman" w:hAnsi="Times New Roman" w:cs="Times New Roman"/>
        </w:rPr>
        <w:tab/>
      </w:r>
    </w:p>
    <w:p w:rsidR="00A67ACA" w:rsidRPr="00BC13B2" w:rsidRDefault="00A67ACA" w:rsidP="00265875">
      <w:pPr>
        <w:tabs>
          <w:tab w:val="center" w:pos="1701"/>
          <w:tab w:val="center" w:pos="7655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C13B2">
        <w:rPr>
          <w:rFonts w:ascii="Times New Roman" w:hAnsi="Times New Roman" w:cs="Times New Roman"/>
        </w:rPr>
        <w:tab/>
        <w:t>sz.ig. szám</w:t>
      </w:r>
      <w:r w:rsidRPr="00BC13B2">
        <w:rPr>
          <w:rFonts w:ascii="Times New Roman" w:hAnsi="Times New Roman" w:cs="Times New Roman"/>
        </w:rPr>
        <w:tab/>
        <w:t>sz.ig. szám</w:t>
      </w:r>
    </w:p>
    <w:p w:rsidR="00A67ACA" w:rsidRPr="00BC13B2" w:rsidRDefault="00A67ACA" w:rsidP="00A67ACA">
      <w:pPr>
        <w:widowControl w:val="0"/>
        <w:tabs>
          <w:tab w:val="left" w:pos="326"/>
        </w:tabs>
        <w:spacing w:before="118" w:after="0"/>
        <w:jc w:val="both"/>
        <w:rPr>
          <w:rFonts w:ascii="Times New Roman" w:hAnsi="Times New Roman" w:cs="Times New Roman"/>
          <w:spacing w:val="-3"/>
        </w:rPr>
      </w:pPr>
    </w:p>
    <w:p w:rsidR="00A67ACA" w:rsidRPr="00BC13B2" w:rsidRDefault="00A67ACA" w:rsidP="00A67ACA">
      <w:pPr>
        <w:widowControl w:val="0"/>
        <w:tabs>
          <w:tab w:val="left" w:pos="326"/>
        </w:tabs>
        <w:spacing w:before="120" w:after="0" w:line="260" w:lineRule="exact"/>
        <w:ind w:left="323" w:firstLine="527"/>
        <w:jc w:val="both"/>
        <w:rPr>
          <w:rFonts w:ascii="Times New Roman" w:hAnsi="Times New Roman" w:cs="Times New Roman"/>
          <w:i/>
          <w:spacing w:val="-3"/>
        </w:rPr>
      </w:pPr>
      <w:r w:rsidRPr="00BC13B2">
        <w:rPr>
          <w:rFonts w:ascii="Times New Roman" w:hAnsi="Times New Roman" w:cs="Times New Roman"/>
          <w:i/>
          <w:spacing w:val="-3"/>
        </w:rPr>
        <w:t xml:space="preserve">Az </w:t>
      </w:r>
      <w:r w:rsidRPr="00BC13B2">
        <w:rPr>
          <w:rFonts w:ascii="Times New Roman" w:hAnsi="Times New Roman" w:cs="Times New Roman"/>
          <w:b/>
          <w:i/>
          <w:spacing w:val="-3"/>
        </w:rPr>
        <w:t>Öpt. 40/A.§ (2) bekezdése</w:t>
      </w:r>
      <w:r w:rsidRPr="00BC13B2">
        <w:rPr>
          <w:rFonts w:ascii="Times New Roman" w:hAnsi="Times New Roman" w:cs="Times New Roman"/>
          <w:i/>
          <w:spacing w:val="-3"/>
        </w:rPr>
        <w:t xml:space="preserve"> szerint </w:t>
      </w:r>
      <w:r w:rsidRPr="00BC13B2">
        <w:rPr>
          <w:rFonts w:ascii="Times New Roman" w:hAnsi="Times New Roman" w:cs="Times New Roman"/>
          <w:b/>
          <w:i/>
          <w:spacing w:val="-3"/>
        </w:rPr>
        <w:t>pénztártitok</w:t>
      </w:r>
      <w:r w:rsidRPr="00BC13B2">
        <w:rPr>
          <w:rFonts w:ascii="Times New Roman" w:hAnsi="Times New Roman" w:cs="Times New Roman"/>
          <w:i/>
          <w:spacing w:val="-3"/>
        </w:rPr>
        <w:t xml:space="preserve"> minden olyan, a pénztártagról és a munkáltatói tagról a pénztár vagy a pénztári szolgáltató rendelkezésére álló, a tevékenysége folytán tudomására jutó tény, információ vagy adat, amely a pénztártag, a pénztártag kedvezményezettjének, örökösének, közeli hozzátartozójának személyére, adataira, vagyoni helyzetére, üzleti tevékenységére, tulajdonosi, üzleti kapcsolataira, valamint egyéni számláján nyilvántartott összegre, illetve, amely a munkáltatói tag, illetve a támogató adataira, vagyoni helyzetére, üzleti tevékenységére, tulajdonosi, üzleti kapcsolataira vonatkozik.</w:t>
      </w:r>
    </w:p>
    <w:p w:rsidR="0032407B" w:rsidRPr="00A67ACA" w:rsidRDefault="00A67ACA" w:rsidP="00A67ACA">
      <w:pPr>
        <w:widowControl w:val="0"/>
        <w:tabs>
          <w:tab w:val="left" w:pos="326"/>
        </w:tabs>
        <w:spacing w:before="120" w:after="0" w:line="260" w:lineRule="exact"/>
        <w:ind w:left="323" w:firstLine="52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13B2">
        <w:rPr>
          <w:rFonts w:ascii="Times New Roman" w:hAnsi="Times New Roman" w:cs="Times New Roman"/>
          <w:b/>
          <w:i/>
          <w:spacing w:val="-3"/>
        </w:rPr>
        <w:t>Az Öpt. 40/B.§ (2) bekezdésének a) pontja szerint a pénztártitok csak akkor adható ki harmadik személynek, ha a pénztártag vagy annak törvényes képviselője a rá vonatkozó kiszolgáltatható adatkört pontosan megjelölve közokiratban vagy teljes bizonyító erejű magánokiratban erre felhatalmazást ad.</w:t>
      </w:r>
    </w:p>
    <w:sectPr w:rsidR="0032407B" w:rsidRPr="00A67ACA" w:rsidSect="00342ED5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67ACA"/>
    <w:rsid w:val="00196704"/>
    <w:rsid w:val="00265875"/>
    <w:rsid w:val="0032407B"/>
    <w:rsid w:val="00342ED5"/>
    <w:rsid w:val="00A67ACA"/>
    <w:rsid w:val="00B4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7A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6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5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7A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6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5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813A2-510D-4E8E-AF7F-9992BB73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Kovács Kinga százados</dc:creator>
  <cp:lastModifiedBy>Füzes Judith</cp:lastModifiedBy>
  <cp:revision>2</cp:revision>
  <cp:lastPrinted>2017-02-01T07:01:00Z</cp:lastPrinted>
  <dcterms:created xsi:type="dcterms:W3CDTF">2017-02-02T09:21:00Z</dcterms:created>
  <dcterms:modified xsi:type="dcterms:W3CDTF">2017-02-02T09:21:00Z</dcterms:modified>
</cp:coreProperties>
</file>